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cs-CZ"/>
        </w:rPr>
      </w:pPr>
      <w:r w:rsidRPr="00B721F0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cs-CZ"/>
        </w:rPr>
        <w:t>Metodický postup pro vyúčtování dotace MČ Praha 10</w:t>
      </w:r>
    </w:p>
    <w:p w:rsidR="00503FD2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 xml:space="preserve">Závazný termín vyúčtování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je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Pr="00503FD2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>15. 1. 2018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(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uveden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o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ve Smlouvě o posky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tnutí dotace)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240" w:after="0" w:line="240" w:lineRule="auto"/>
        <w:ind w:left="360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U dotací je žadatel povinen finanční prostředky v rámci své účetní evidence vykazovat odděleně (analyticky).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Vyúčtování musí být v souladu s účelem poskytnuté dotace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Finanční prostředky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musí být vyčerpány do konce kalendářního roku (tzn., že datum zdanitelného plnění na faktuře mus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í být nejpozději do 31. 12. 2017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). Výjimku tvoří OON, kdy náklad 12. měsíce je výdajem 1. měsíce následujícího roku. Tento výdaj bude uznán za předpokladu, že doklad o vyplacení bude doložen neprodleně po vyplacení. Pokud organizace obdrží více dotací, je nutné vyúčtovat každou samostatně.  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Vyúčtování proveďte na předepsaném formuláři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, který je k dispozici na našich webových stránkách </w:t>
      </w:r>
      <w:hyperlink r:id="rId5" w:history="1">
        <w:r w:rsidRPr="00B721F0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eastAsia="cs-CZ"/>
          </w:rPr>
          <w:t>www.praha10.cz</w:t>
        </w:r>
      </w:hyperlink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„DOTACE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“.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bCs/>
          <w:sz w:val="24"/>
          <w:szCs w:val="20"/>
          <w:u w:val="single"/>
          <w:lang w:eastAsia="cs-CZ"/>
        </w:rPr>
        <w:t>Postup a podmínky pro vyplnění formuláře vyúčtování a zpracování závěrečné zprávy: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Cs w:val="18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Vyplňte povinné údaje v předepsaném formuláři celkového vyúčtování</w:t>
      </w:r>
      <w:r w:rsidRPr="00B721F0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v kolonkách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Položkový rozpis poskytnuté dotace dle účelu čerpání uvedeného ve smlouvě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“, „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 xml:space="preserve">čerpaná částka dle účelu čerpání v Kč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“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,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 xml:space="preserve">„ 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Nevyčerpáno 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Skutečné celkové náklady schváleného projektu v Kč celkem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“.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Doložte kopie účetních dokladů, které se účelově váží k čerpání poskytnuté dotace, seřazené a rozdělené dle schváleného účelu čerpání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včetně dokladů o vyplacení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(bankovní výpisy, pokladní doklady, apod.)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. U nákladů čerpaných na základě</w:t>
      </w:r>
      <w:r w:rsidR="002634B9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Pracovních smluv,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DPP,  DPČ přiložte kopie</w:t>
      </w:r>
      <w:r w:rsidR="002634B9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Pracovních smluv,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Dohod včetně dokladů o vyplacení. Plátci DPH, kteří </w:t>
      </w: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uplatňují nárok na odpočet daně z přidané hodnoty,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nesmí tuto částku zahrnout do finančního vypořádání dotace.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Závěrečná zpráva</w:t>
      </w:r>
      <w:r w:rsidRPr="00B721F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musí obsahovat: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Cíl a přínos, případně fotografickou dokumentaci projektu, novinové články apod., informaci ve které bude uvedeno, kde všude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</w:t>
      </w:r>
      <w:r w:rsidRPr="00503FD2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jakým způsobem byla městská část Praha 10 propagována</w:t>
      </w:r>
      <w:r w:rsidR="002634B9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včetně uvedení znaku MČ Praha 10</w:t>
      </w:r>
      <w:bookmarkStart w:id="0" w:name="_GoBack"/>
      <w:bookmarkEnd w:id="0"/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, mediální výstupy, reklamy, zahajovací řeči apod.</w:t>
      </w:r>
    </w:p>
    <w:p w:rsidR="00502627" w:rsidRDefault="00502627"/>
    <w:sectPr w:rsidR="0050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66BD"/>
    <w:multiLevelType w:val="multilevel"/>
    <w:tmpl w:val="47807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946FB"/>
    <w:multiLevelType w:val="multilevel"/>
    <w:tmpl w:val="BE184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D2"/>
    <w:rsid w:val="002634B9"/>
    <w:rsid w:val="00502627"/>
    <w:rsid w:val="0050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B9DF-7FF5-409F-9C2F-1E43A28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F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ha10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Kristýna (ÚMČ Praha 10)</dc:creator>
  <cp:keywords/>
  <dc:description/>
  <cp:lastModifiedBy>Svobodová Kristýna (ÚMČ Praha 10)</cp:lastModifiedBy>
  <cp:revision>2</cp:revision>
  <dcterms:created xsi:type="dcterms:W3CDTF">2018-01-08T16:55:00Z</dcterms:created>
  <dcterms:modified xsi:type="dcterms:W3CDTF">2018-01-09T08:41:00Z</dcterms:modified>
</cp:coreProperties>
</file>